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DBE" w:rsidRDefault="00E47274">
      <w:pPr>
        <w:rPr>
          <w:lang w:val="es-MX"/>
        </w:rPr>
      </w:pPr>
      <w:r>
        <w:rPr>
          <w:lang w:val="es-MX"/>
        </w:rPr>
        <w:t>RESPUESTA FOLIO 00528821</w:t>
      </w:r>
    </w:p>
    <w:p w:rsidR="004B18D0" w:rsidRDefault="004B18D0">
      <w:pPr>
        <w:rPr>
          <w:lang w:val="es-MX"/>
        </w:rPr>
      </w:pPr>
      <w:r>
        <w:rPr>
          <w:lang w:val="es-MX"/>
        </w:rPr>
        <w:t>Esta Unidad de Transparencia le comunica que le envía bitácora de solicitudes ingresadas a esta Unidad de Transparencia, conteniendo la siguiente información:</w:t>
      </w:r>
    </w:p>
    <w:p w:rsidR="004B18D0" w:rsidRDefault="004B18D0" w:rsidP="004B18D0">
      <w:pPr>
        <w:pStyle w:val="Prrafodelista"/>
        <w:numPr>
          <w:ilvl w:val="0"/>
          <w:numId w:val="1"/>
        </w:numPr>
        <w:rPr>
          <w:lang w:val="es-MX"/>
        </w:rPr>
      </w:pPr>
      <w:r>
        <w:rPr>
          <w:lang w:val="es-MX"/>
        </w:rPr>
        <w:t>Folio</w:t>
      </w:r>
    </w:p>
    <w:p w:rsidR="004B18D0" w:rsidRPr="00474E7C" w:rsidRDefault="00474E7C" w:rsidP="00474E7C">
      <w:pPr>
        <w:pStyle w:val="Prrafodelista"/>
        <w:numPr>
          <w:ilvl w:val="0"/>
          <w:numId w:val="1"/>
        </w:numPr>
        <w:rPr>
          <w:lang w:val="es-MX"/>
        </w:rPr>
      </w:pPr>
      <w:r>
        <w:rPr>
          <w:lang w:val="es-MX"/>
        </w:rPr>
        <w:t>Fecha de ingreso</w:t>
      </w:r>
    </w:p>
    <w:p w:rsidR="004B18D0" w:rsidRDefault="004B18D0" w:rsidP="004B18D0">
      <w:pPr>
        <w:pStyle w:val="Prrafodelista"/>
        <w:numPr>
          <w:ilvl w:val="0"/>
          <w:numId w:val="1"/>
        </w:numPr>
        <w:rPr>
          <w:lang w:val="es-MX"/>
        </w:rPr>
      </w:pPr>
      <w:r>
        <w:rPr>
          <w:lang w:val="es-MX"/>
        </w:rPr>
        <w:t>Pregunta</w:t>
      </w:r>
      <w:r w:rsidR="00474E7C">
        <w:rPr>
          <w:lang w:val="es-MX"/>
        </w:rPr>
        <w:t xml:space="preserve"> (texto)</w:t>
      </w:r>
    </w:p>
    <w:p w:rsidR="004B18D0" w:rsidRDefault="004B18D0" w:rsidP="004B18D0">
      <w:pPr>
        <w:pStyle w:val="Prrafodelista"/>
        <w:numPr>
          <w:ilvl w:val="0"/>
          <w:numId w:val="1"/>
        </w:numPr>
        <w:rPr>
          <w:lang w:val="es-MX"/>
        </w:rPr>
      </w:pPr>
      <w:r>
        <w:rPr>
          <w:lang w:val="es-MX"/>
        </w:rPr>
        <w:t>Respuesta</w:t>
      </w:r>
      <w:r w:rsidR="00474E7C">
        <w:rPr>
          <w:lang w:val="es-MX"/>
        </w:rPr>
        <w:t xml:space="preserve"> (texto)</w:t>
      </w:r>
    </w:p>
    <w:p w:rsidR="004B18D0" w:rsidRDefault="004B18D0" w:rsidP="004B18D0">
      <w:pPr>
        <w:pStyle w:val="Prrafodelista"/>
        <w:numPr>
          <w:ilvl w:val="0"/>
          <w:numId w:val="1"/>
        </w:numPr>
        <w:rPr>
          <w:lang w:val="es-MX"/>
        </w:rPr>
      </w:pPr>
      <w:r>
        <w:rPr>
          <w:lang w:val="es-MX"/>
        </w:rPr>
        <w:t>Fecha de respuesta</w:t>
      </w:r>
    </w:p>
    <w:p w:rsidR="004B18D0" w:rsidRDefault="00474E7C" w:rsidP="004B18D0">
      <w:pPr>
        <w:pStyle w:val="Prrafodelista"/>
        <w:numPr>
          <w:ilvl w:val="0"/>
          <w:numId w:val="1"/>
        </w:numPr>
        <w:rPr>
          <w:lang w:val="es-MX"/>
        </w:rPr>
      </w:pPr>
      <w:r>
        <w:rPr>
          <w:lang w:val="es-MX"/>
        </w:rPr>
        <w:t>Es</w:t>
      </w:r>
      <w:r w:rsidR="004B18D0">
        <w:rPr>
          <w:lang w:val="es-MX"/>
        </w:rPr>
        <w:t>tatus</w:t>
      </w:r>
    </w:p>
    <w:p w:rsidR="00474E7C" w:rsidRDefault="00474E7C" w:rsidP="004B18D0">
      <w:pPr>
        <w:pStyle w:val="Prrafodelista"/>
        <w:numPr>
          <w:ilvl w:val="0"/>
          <w:numId w:val="1"/>
        </w:numPr>
        <w:rPr>
          <w:lang w:val="es-MX"/>
        </w:rPr>
      </w:pPr>
      <w:r>
        <w:rPr>
          <w:lang w:val="es-MX"/>
        </w:rPr>
        <w:t>Tipo de respuesta</w:t>
      </w:r>
    </w:p>
    <w:p w:rsidR="004B18D0" w:rsidRDefault="004B18D0" w:rsidP="004B18D0">
      <w:pPr>
        <w:rPr>
          <w:lang w:val="es-MX"/>
        </w:rPr>
      </w:pPr>
      <w:r>
        <w:rPr>
          <w:lang w:val="es-MX"/>
        </w:rPr>
        <w:t xml:space="preserve">En relación a </w:t>
      </w:r>
      <w:r w:rsidR="00C93102">
        <w:rPr>
          <w:lang w:val="es-MX"/>
        </w:rPr>
        <w:t>“y, de existir, el archivo adjunto</w:t>
      </w:r>
      <w:r w:rsidR="00474E7C">
        <w:rPr>
          <w:lang w:val="es-MX"/>
        </w:rPr>
        <w:t>, tanto</w:t>
      </w:r>
      <w:r w:rsidR="00C93102">
        <w:rPr>
          <w:lang w:val="es-MX"/>
        </w:rPr>
        <w:t xml:space="preserve"> de la solicitud</w:t>
      </w:r>
      <w:r w:rsidR="00474E7C">
        <w:rPr>
          <w:lang w:val="es-MX"/>
        </w:rPr>
        <w:t>, como de la respuesta</w:t>
      </w:r>
      <w:bookmarkStart w:id="0" w:name="_GoBack"/>
      <w:bookmarkEnd w:id="0"/>
      <w:r w:rsidR="00C93102">
        <w:rPr>
          <w:lang w:val="es-MX"/>
        </w:rPr>
        <w:t>” puede ser consultada en el Portal Nacional de Transparencia en la siguiente liga:</w:t>
      </w:r>
    </w:p>
    <w:p w:rsidR="00C93102" w:rsidRPr="00E47274" w:rsidRDefault="00474E7C" w:rsidP="004B18D0">
      <w:pPr>
        <w:rPr>
          <w:lang w:val="es-MX"/>
        </w:rPr>
      </w:pPr>
      <w:hyperlink r:id="rId5" w:history="1">
        <w:r w:rsidR="00C93102" w:rsidRPr="00E47274">
          <w:rPr>
            <w:rStyle w:val="Hipervnculo"/>
            <w:lang w:val="es-MX"/>
          </w:rPr>
          <w:t>http://infomex.sonora.gob.mx/</w:t>
        </w:r>
      </w:hyperlink>
    </w:p>
    <w:p w:rsidR="00C93102" w:rsidRDefault="00C93102" w:rsidP="00C93102">
      <w:pPr>
        <w:jc w:val="center"/>
        <w:rPr>
          <w:lang w:val="es-MX"/>
        </w:rPr>
      </w:pPr>
      <w:r>
        <w:rPr>
          <w:noProof/>
        </w:rPr>
        <w:drawing>
          <wp:inline distT="0" distB="0" distL="0" distR="0" wp14:anchorId="67F42F38" wp14:editId="2F493A3A">
            <wp:extent cx="4486275" cy="285750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486275" cy="2857500"/>
                    </a:xfrm>
                    <a:prstGeom prst="rect">
                      <a:avLst/>
                    </a:prstGeom>
                  </pic:spPr>
                </pic:pic>
              </a:graphicData>
            </a:graphic>
          </wp:inline>
        </w:drawing>
      </w:r>
    </w:p>
    <w:p w:rsidR="00C93102" w:rsidRPr="004B18D0" w:rsidRDefault="00C93102" w:rsidP="00C93102">
      <w:pPr>
        <w:rPr>
          <w:lang w:val="es-MX"/>
        </w:rPr>
      </w:pPr>
      <w:r>
        <w:rPr>
          <w:lang w:val="es-MX"/>
        </w:rPr>
        <w:t xml:space="preserve">LO ANTERIOR, DE ACUERDO A LOS LINEAMIENTOS GENERALES PARA EL ACCESO A LA INFORMACIÓN PÚBLICA EN EL ESTADO DE SONORA QUE EN SU ARTÍCULO 13 DICE TEXTUALMENTE LO SIGUIENTE: “Por regla general, la solicitud de información pública no trae como consecuencia generar nuevos documentos sino únicamente reproducir los ya existentes, debiendo editarse el contenido para proporcionar datos específicos que hayan sido solicitados, sin que esto signifique realizar por parte de los sujetos obligados nuevos estudios o investigaciones para generar nuevos documentos. La generación de información que sea ordenada por el Comité de Transparencia </w:t>
      </w:r>
      <w:r w:rsidR="004B15F8">
        <w:rPr>
          <w:lang w:val="es-MX"/>
        </w:rPr>
        <w:t>o el Instituto obedece al principio de documentar las atribuciones de cada sujeto obligado. Por lo tanto, solamente se ordenará la generación de información que esté relacionada con las atribuciones o facultades de los mismos. Si es competencia de un sujeto obligado generar información y en el período que informa no genera la misma, se habrá de especificar mediante nota aclaratoria autorizada por el sujeto obligado.”</w:t>
      </w:r>
    </w:p>
    <w:sectPr w:rsidR="00C93102" w:rsidRPr="004B18D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77E79"/>
    <w:multiLevelType w:val="hybridMultilevel"/>
    <w:tmpl w:val="8976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8D0"/>
    <w:rsid w:val="00050DBE"/>
    <w:rsid w:val="00474E7C"/>
    <w:rsid w:val="004B15F8"/>
    <w:rsid w:val="004B18D0"/>
    <w:rsid w:val="00C93102"/>
    <w:rsid w:val="00E472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2A583"/>
  <w15:chartTrackingRefBased/>
  <w15:docId w15:val="{ED85B13F-0C47-4778-81F1-6257225A1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B18D0"/>
    <w:pPr>
      <w:ind w:left="720"/>
      <w:contextualSpacing/>
    </w:pPr>
  </w:style>
  <w:style w:type="character" w:styleId="Hipervnculo">
    <w:name w:val="Hyperlink"/>
    <w:basedOn w:val="Fuentedeprrafopredeter"/>
    <w:uiPriority w:val="99"/>
    <w:semiHidden/>
    <w:unhideWhenUsed/>
    <w:rsid w:val="00C931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infomex.sonora.gob.mx/"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237</Words>
  <Characters>1356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Irema Ramos Borbón</dc:creator>
  <cp:keywords/>
  <dc:description/>
  <cp:lastModifiedBy>Luz Irema Ramos Borbón</cp:lastModifiedBy>
  <cp:revision>3</cp:revision>
  <dcterms:created xsi:type="dcterms:W3CDTF">2020-08-10T19:59:00Z</dcterms:created>
  <dcterms:modified xsi:type="dcterms:W3CDTF">2021-04-20T21:06:00Z</dcterms:modified>
</cp:coreProperties>
</file>